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A91" w:rsidRPr="006B6A91" w:rsidRDefault="006B6A91" w:rsidP="006B6A91">
      <w:pPr>
        <w:shd w:val="clear" w:color="auto" w:fill="FFFFFF"/>
        <w:spacing w:after="0" w:line="240" w:lineRule="auto"/>
        <w:jc w:val="center"/>
        <w:rPr>
          <w:rStyle w:val="do1"/>
          <w:rFonts w:ascii="Arial" w:hAnsi="Arial" w:cs="Arial"/>
          <w:sz w:val="24"/>
          <w:szCs w:val="24"/>
        </w:rPr>
      </w:pPr>
      <w:r w:rsidRPr="006B6A91">
        <w:rPr>
          <w:rStyle w:val="do1"/>
          <w:rFonts w:ascii="Arial" w:hAnsi="Arial" w:cs="Arial"/>
          <w:sz w:val="24"/>
          <w:szCs w:val="24"/>
        </w:rPr>
        <w:t>HOTĂRÂRE</w:t>
      </w:r>
    </w:p>
    <w:p w:rsidR="006B6A91" w:rsidRPr="00DD65AD" w:rsidRDefault="006B6A91" w:rsidP="00DD65AD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6A91">
        <w:rPr>
          <w:rStyle w:val="do1"/>
          <w:rFonts w:ascii="Arial" w:hAnsi="Arial" w:cs="Arial"/>
          <w:sz w:val="24"/>
          <w:szCs w:val="24"/>
        </w:rPr>
        <w:t>privind modificarea</w:t>
      </w:r>
      <w:r w:rsidR="00DD65AD">
        <w:rPr>
          <w:rStyle w:val="do1"/>
          <w:rFonts w:ascii="Arial" w:hAnsi="Arial" w:cs="Arial"/>
          <w:sz w:val="24"/>
          <w:szCs w:val="24"/>
        </w:rPr>
        <w:t xml:space="preserve"> </w:t>
      </w:r>
      <w:r w:rsidRPr="006B6A91">
        <w:rPr>
          <w:rStyle w:val="do1"/>
          <w:rFonts w:ascii="Arial" w:hAnsi="Arial" w:cs="Arial"/>
          <w:sz w:val="24"/>
          <w:szCs w:val="24"/>
        </w:rPr>
        <w:t xml:space="preserve">Hotărârii Guvernului nr. </w:t>
      </w:r>
      <w:hyperlink r:id="rId5" w:tooltip="pentru instituirea unei scheme de ajutor de stat privind sprijinirea industriei cinematografice (act publicat in M.Of. 508 din 20-iun-2018)" w:history="1">
        <w:r w:rsidRPr="006B6A91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421/2018</w:t>
        </w:r>
      </w:hyperlink>
      <w:r w:rsidRPr="006B6A91">
        <w:rPr>
          <w:rStyle w:val="do1"/>
          <w:rFonts w:ascii="Arial" w:hAnsi="Arial" w:cs="Arial"/>
          <w:sz w:val="24"/>
          <w:szCs w:val="24"/>
        </w:rPr>
        <w:t xml:space="preserve"> pentru instituirea unei scheme de ajutor de stat privind sprijinirea </w:t>
      </w:r>
      <w:proofErr w:type="spellStart"/>
      <w:r w:rsidRPr="006B6A91">
        <w:rPr>
          <w:rStyle w:val="do1"/>
          <w:rFonts w:ascii="Arial" w:hAnsi="Arial" w:cs="Arial"/>
          <w:sz w:val="24"/>
          <w:szCs w:val="24"/>
        </w:rPr>
        <w:t>producţiei</w:t>
      </w:r>
      <w:proofErr w:type="spellEnd"/>
      <w:r w:rsidRPr="006B6A91">
        <w:rPr>
          <w:rStyle w:val="do1"/>
          <w:rFonts w:ascii="Arial" w:hAnsi="Arial" w:cs="Arial"/>
          <w:sz w:val="24"/>
          <w:szCs w:val="24"/>
        </w:rPr>
        <w:t xml:space="preserve"> de opere audiovizuale pe teritoriul României</w:t>
      </w:r>
    </w:p>
    <w:p w:rsidR="006B6A91" w:rsidRPr="006B6A91" w:rsidRDefault="006B6A91" w:rsidP="006B6A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6B6A91" w:rsidRPr="006B6A91" w:rsidRDefault="006B6A91" w:rsidP="006B6A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6B6A91" w:rsidRPr="006B6A91" w:rsidRDefault="006B6A91" w:rsidP="006B6A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6B6A91" w:rsidRPr="006B6A91" w:rsidRDefault="006B6A91" w:rsidP="006B6A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6B6A91" w:rsidRDefault="006B6A91" w:rsidP="006B6A91">
      <w:pPr>
        <w:shd w:val="clear" w:color="auto" w:fill="FFFFFF"/>
        <w:spacing w:after="0" w:line="240" w:lineRule="auto"/>
        <w:jc w:val="both"/>
        <w:rPr>
          <w:rStyle w:val="tpa1"/>
          <w:rFonts w:ascii="Arial" w:hAnsi="Arial" w:cs="Arial"/>
          <w:sz w:val="24"/>
          <w:szCs w:val="24"/>
        </w:rPr>
      </w:pPr>
      <w:r w:rsidRPr="006B6A91">
        <w:rPr>
          <w:rStyle w:val="tpa1"/>
          <w:rFonts w:ascii="Arial" w:hAnsi="Arial" w:cs="Arial"/>
          <w:sz w:val="24"/>
          <w:szCs w:val="24"/>
        </w:rPr>
        <w:t xml:space="preserve">În temeiul art. 108 din </w:t>
      </w:r>
      <w:hyperlink r:id="rId6" w:tooltip="CONSTITUŢIA ROMÂNIEI - REPUBLICARE (act publicat in M.Of. 767 din 31-oct-2003)" w:history="1">
        <w:proofErr w:type="spellStart"/>
        <w:r w:rsidRPr="006B6A91">
          <w:rPr>
            <w:rStyle w:val="Hyperlink"/>
            <w:rFonts w:ascii="Arial" w:hAnsi="Arial" w:cs="Arial"/>
            <w:b w:val="0"/>
            <w:color w:val="auto"/>
            <w:sz w:val="24"/>
            <w:szCs w:val="24"/>
            <w:u w:val="none"/>
          </w:rPr>
          <w:t>Constituţia</w:t>
        </w:r>
        <w:proofErr w:type="spellEnd"/>
        <w:r w:rsidRPr="006B6A91">
          <w:rPr>
            <w:rStyle w:val="Hyperlink"/>
            <w:rFonts w:ascii="Arial" w:hAnsi="Arial" w:cs="Arial"/>
            <w:b w:val="0"/>
            <w:color w:val="auto"/>
            <w:sz w:val="24"/>
            <w:szCs w:val="24"/>
            <w:u w:val="none"/>
          </w:rPr>
          <w:t xml:space="preserve"> României</w:t>
        </w:r>
      </w:hyperlink>
      <w:r w:rsidRPr="006B6A91">
        <w:rPr>
          <w:rStyle w:val="tpa1"/>
          <w:rFonts w:ascii="Arial" w:hAnsi="Arial" w:cs="Arial"/>
          <w:b/>
          <w:sz w:val="24"/>
          <w:szCs w:val="24"/>
        </w:rPr>
        <w:t>,</w:t>
      </w:r>
      <w:r w:rsidRPr="006B6A91">
        <w:rPr>
          <w:rStyle w:val="tpa1"/>
          <w:rFonts w:ascii="Arial" w:hAnsi="Arial" w:cs="Arial"/>
          <w:sz w:val="24"/>
          <w:szCs w:val="24"/>
        </w:rPr>
        <w:t xml:space="preserve"> republicată</w:t>
      </w:r>
      <w:r>
        <w:rPr>
          <w:rStyle w:val="tpa1"/>
          <w:rFonts w:ascii="Arial" w:hAnsi="Arial" w:cs="Arial"/>
          <w:sz w:val="24"/>
          <w:szCs w:val="24"/>
        </w:rPr>
        <w:t>,</w:t>
      </w:r>
    </w:p>
    <w:p w:rsidR="006B6A91" w:rsidRPr="006B6A91" w:rsidRDefault="006B6A91" w:rsidP="006B6A91">
      <w:pPr>
        <w:shd w:val="clear" w:color="auto" w:fill="FFFFFF"/>
        <w:spacing w:after="0" w:line="240" w:lineRule="auto"/>
        <w:jc w:val="both"/>
        <w:rPr>
          <w:rStyle w:val="tpa1"/>
          <w:rFonts w:ascii="Arial" w:hAnsi="Arial" w:cs="Arial"/>
          <w:sz w:val="24"/>
          <w:szCs w:val="24"/>
        </w:rPr>
      </w:pPr>
    </w:p>
    <w:p w:rsidR="006B6A91" w:rsidRDefault="006B6A91" w:rsidP="006B6A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bookmarkStart w:id="0" w:name="do|pa3"/>
      <w:bookmarkEnd w:id="0"/>
      <w:r w:rsidRPr="006B6A91">
        <w:rPr>
          <w:rFonts w:ascii="Arial" w:eastAsia="Times New Roman" w:hAnsi="Arial" w:cs="Arial"/>
          <w:b/>
          <w:bCs/>
          <w:sz w:val="24"/>
          <w:szCs w:val="24"/>
          <w:lang w:eastAsia="ro-RO"/>
        </w:rPr>
        <w:t>Guvernul României</w:t>
      </w:r>
      <w:r w:rsidRPr="006B6A91">
        <w:rPr>
          <w:rFonts w:ascii="Arial" w:eastAsia="Times New Roman" w:hAnsi="Arial" w:cs="Arial"/>
          <w:sz w:val="24"/>
          <w:szCs w:val="24"/>
          <w:lang w:eastAsia="ro-RO"/>
        </w:rPr>
        <w:t xml:space="preserve"> adoptă prezenta hotărâre.</w:t>
      </w:r>
    </w:p>
    <w:p w:rsidR="00DD65AD" w:rsidRPr="006B6A91" w:rsidRDefault="00DD65AD" w:rsidP="006B6A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6B6A91" w:rsidRPr="006B6A91" w:rsidRDefault="006B6A91" w:rsidP="006B6A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6B6A91" w:rsidRPr="006B6A91" w:rsidRDefault="006B6A91" w:rsidP="00DD65AD">
      <w:pPr>
        <w:shd w:val="clear" w:color="auto" w:fill="FFFFFF"/>
        <w:spacing w:before="120" w:after="120" w:line="30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6B6A91">
        <w:rPr>
          <w:rFonts w:ascii="Arial" w:eastAsia="Times New Roman" w:hAnsi="Arial" w:cs="Arial"/>
          <w:b/>
          <w:bCs/>
          <w:sz w:val="24"/>
          <w:szCs w:val="24"/>
          <w:lang w:eastAsia="ro-RO"/>
        </w:rPr>
        <w:t>Articol unic</w:t>
      </w:r>
    </w:p>
    <w:p w:rsidR="006B6A91" w:rsidRPr="00DD65AD" w:rsidRDefault="006B6A91" w:rsidP="00DD65AD">
      <w:pPr>
        <w:shd w:val="clear" w:color="auto" w:fill="FFFFFF"/>
        <w:spacing w:before="120" w:after="12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ro-RO"/>
        </w:rPr>
      </w:pPr>
      <w:bookmarkStart w:id="1" w:name="do|ar1|pa1"/>
      <w:bookmarkEnd w:id="1"/>
      <w:r w:rsidRPr="00DD65AD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Hotărârea Guvernului nr. </w:t>
      </w:r>
      <w:hyperlink r:id="rId7" w:history="1">
        <w:r w:rsidRPr="00DD65AD">
          <w:rPr>
            <w:rFonts w:ascii="Arial" w:eastAsia="Times New Roman" w:hAnsi="Arial" w:cs="Arial"/>
            <w:b/>
            <w:bCs/>
            <w:sz w:val="24"/>
            <w:szCs w:val="24"/>
            <w:lang w:eastAsia="ro-RO"/>
          </w:rPr>
          <w:t>421/2018</w:t>
        </w:r>
      </w:hyperlink>
      <w:r w:rsidRPr="00DD65AD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pentru instituirea unei scheme de ajutor de stat privind sprijinirea </w:t>
      </w:r>
      <w:proofErr w:type="spellStart"/>
      <w:r w:rsidRPr="00DD65AD">
        <w:rPr>
          <w:rFonts w:ascii="Arial" w:eastAsia="Times New Roman" w:hAnsi="Arial" w:cs="Arial"/>
          <w:b/>
          <w:sz w:val="24"/>
          <w:szCs w:val="24"/>
          <w:lang w:eastAsia="ro-RO"/>
        </w:rPr>
        <w:t>producţiei</w:t>
      </w:r>
      <w:proofErr w:type="spellEnd"/>
      <w:r w:rsidRPr="00DD65AD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de opere audiovizuale pe teritoriul României, publicată în Monitorul Oficial al României, Partea I, nr. 508 din 20 iunie 2018, cu modificările </w:t>
      </w:r>
      <w:proofErr w:type="spellStart"/>
      <w:r w:rsidRPr="00DD65AD">
        <w:rPr>
          <w:rFonts w:ascii="Arial" w:eastAsia="Times New Roman" w:hAnsi="Arial" w:cs="Arial"/>
          <w:b/>
          <w:sz w:val="24"/>
          <w:szCs w:val="24"/>
          <w:lang w:eastAsia="ro-RO"/>
        </w:rPr>
        <w:t>şi</w:t>
      </w:r>
      <w:proofErr w:type="spellEnd"/>
      <w:r w:rsidRPr="00DD65AD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completările ulterioare, se modifică după cum urmează:</w:t>
      </w:r>
    </w:p>
    <w:p w:rsidR="006B6A91" w:rsidRPr="006B6A91" w:rsidRDefault="006B6A91" w:rsidP="00DD65AD">
      <w:pPr>
        <w:shd w:val="clear" w:color="auto" w:fill="FFFFFF"/>
        <w:spacing w:before="120" w:after="120" w:line="30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6B6A91" w:rsidRPr="00633523" w:rsidRDefault="006B6A91" w:rsidP="00DD65AD">
      <w:pPr>
        <w:pStyle w:val="ListParagraph"/>
        <w:numPr>
          <w:ilvl w:val="0"/>
          <w:numId w:val="1"/>
        </w:numPr>
        <w:shd w:val="clear" w:color="auto" w:fill="FFFFFF"/>
        <w:spacing w:before="120" w:after="120" w:line="300" w:lineRule="auto"/>
        <w:ind w:left="0" w:firstLine="0"/>
        <w:jc w:val="both"/>
        <w:rPr>
          <w:rFonts w:ascii="Arial" w:eastAsia="Times New Roman" w:hAnsi="Arial" w:cs="Arial"/>
          <w:b/>
          <w:sz w:val="24"/>
          <w:szCs w:val="24"/>
          <w:lang w:eastAsia="ro-RO"/>
        </w:rPr>
      </w:pPr>
      <w:r w:rsidRPr="00633523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La articolul </w:t>
      </w:r>
      <w:r w:rsidR="00633523" w:rsidRPr="00633523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6, </w:t>
      </w:r>
      <w:bookmarkStart w:id="2" w:name="_GoBack"/>
      <w:bookmarkEnd w:id="2"/>
      <w:r w:rsidRPr="00633523">
        <w:rPr>
          <w:rFonts w:ascii="Arial" w:eastAsia="Times New Roman" w:hAnsi="Arial" w:cs="Arial"/>
          <w:b/>
          <w:sz w:val="24"/>
          <w:szCs w:val="24"/>
          <w:lang w:eastAsia="ro-RO"/>
        </w:rPr>
        <w:t>alineatul (</w:t>
      </w:r>
      <w:r w:rsidR="00633523" w:rsidRPr="00633523">
        <w:rPr>
          <w:rFonts w:ascii="Arial" w:eastAsia="Times New Roman" w:hAnsi="Arial" w:cs="Arial"/>
          <w:b/>
          <w:sz w:val="24"/>
          <w:szCs w:val="24"/>
          <w:lang w:eastAsia="ro-RO"/>
        </w:rPr>
        <w:t>5</w:t>
      </w:r>
      <w:r w:rsidRPr="00633523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) </w:t>
      </w:r>
      <w:r w:rsidR="00633523" w:rsidRPr="00633523">
        <w:rPr>
          <w:rFonts w:ascii="Arial" w:eastAsia="Times New Roman" w:hAnsi="Arial" w:cs="Arial"/>
          <w:b/>
          <w:sz w:val="24"/>
          <w:szCs w:val="24"/>
          <w:lang w:eastAsia="ro-RO"/>
        </w:rPr>
        <w:t>se modifică și va avea</w:t>
      </w:r>
      <w:r w:rsidRPr="00633523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următorul cuprins:</w:t>
      </w:r>
    </w:p>
    <w:p w:rsidR="006B6A91" w:rsidRDefault="006B6A91" w:rsidP="00DD65AD">
      <w:pPr>
        <w:shd w:val="clear" w:color="auto" w:fill="FFFFFF"/>
        <w:spacing w:before="120" w:after="120" w:line="30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bookmarkStart w:id="3" w:name="do|arIII|pt11|pa1"/>
      <w:bookmarkEnd w:id="3"/>
      <w:r w:rsidRPr="006B6A91">
        <w:rPr>
          <w:rFonts w:ascii="Arial" w:eastAsia="Times New Roman" w:hAnsi="Arial" w:cs="Arial"/>
          <w:sz w:val="24"/>
          <w:szCs w:val="24"/>
          <w:lang w:eastAsia="ro-RO"/>
        </w:rPr>
        <w:t xml:space="preserve">"(5) Pentru sesiunile de apel de proiecte organizate după data de 30 septembrie 2023, criteriile pentru încadrarea ca produs cultural se aprobă prin decizie a managerului Oficiului, publicată în Monitorul Oficial al României, Partea I, cu cel </w:t>
      </w:r>
      <w:proofErr w:type="spellStart"/>
      <w:r w:rsidRPr="006B6A91">
        <w:rPr>
          <w:rFonts w:ascii="Arial" w:eastAsia="Times New Roman" w:hAnsi="Arial" w:cs="Arial"/>
          <w:sz w:val="24"/>
          <w:szCs w:val="24"/>
          <w:lang w:eastAsia="ro-RO"/>
        </w:rPr>
        <w:t>puţin</w:t>
      </w:r>
      <w:proofErr w:type="spellEnd"/>
      <w:r w:rsidRPr="006B6A91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="00633523">
        <w:rPr>
          <w:rFonts w:ascii="Arial" w:eastAsia="Times New Roman" w:hAnsi="Arial" w:cs="Arial"/>
          <w:sz w:val="24"/>
          <w:szCs w:val="24"/>
          <w:lang w:eastAsia="ro-RO"/>
        </w:rPr>
        <w:t>5</w:t>
      </w:r>
      <w:r w:rsidRPr="006B6A91">
        <w:rPr>
          <w:rFonts w:ascii="Arial" w:eastAsia="Times New Roman" w:hAnsi="Arial" w:cs="Arial"/>
          <w:sz w:val="24"/>
          <w:szCs w:val="24"/>
          <w:lang w:eastAsia="ro-RO"/>
        </w:rPr>
        <w:t xml:space="preserve"> de zile calendaristice înainte de deschiderea sesiunii."</w:t>
      </w:r>
    </w:p>
    <w:p w:rsidR="00DD65AD" w:rsidRPr="006B6A91" w:rsidRDefault="00DD65AD" w:rsidP="00DD65AD">
      <w:pPr>
        <w:shd w:val="clear" w:color="auto" w:fill="FFFFFF"/>
        <w:spacing w:before="120" w:after="120" w:line="30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633523" w:rsidRPr="00633523" w:rsidRDefault="00633523" w:rsidP="00DD65AD">
      <w:pPr>
        <w:pStyle w:val="ListParagraph"/>
        <w:numPr>
          <w:ilvl w:val="0"/>
          <w:numId w:val="1"/>
        </w:numPr>
        <w:shd w:val="clear" w:color="auto" w:fill="FFFFFF"/>
        <w:spacing w:before="120" w:after="120" w:line="300" w:lineRule="auto"/>
        <w:ind w:left="0" w:firstLine="0"/>
        <w:jc w:val="both"/>
        <w:rPr>
          <w:rFonts w:ascii="Arial" w:eastAsia="Times New Roman" w:hAnsi="Arial" w:cs="Arial"/>
          <w:b/>
          <w:sz w:val="24"/>
          <w:szCs w:val="24"/>
          <w:lang w:eastAsia="ro-RO"/>
        </w:rPr>
      </w:pPr>
      <w:bookmarkStart w:id="4" w:name="do|arIII|pt15|pa4"/>
      <w:bookmarkEnd w:id="4"/>
      <w:r w:rsidRPr="00633523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La articolul </w:t>
      </w:r>
      <w:r>
        <w:rPr>
          <w:rFonts w:ascii="Arial" w:eastAsia="Times New Roman" w:hAnsi="Arial" w:cs="Arial"/>
          <w:b/>
          <w:sz w:val="24"/>
          <w:szCs w:val="24"/>
          <w:lang w:eastAsia="ro-RO"/>
        </w:rPr>
        <w:t>10</w:t>
      </w:r>
      <w:r w:rsidRPr="00633523">
        <w:rPr>
          <w:rFonts w:ascii="Arial" w:eastAsia="Times New Roman" w:hAnsi="Arial" w:cs="Arial"/>
          <w:b/>
          <w:sz w:val="24"/>
          <w:szCs w:val="24"/>
          <w:lang w:eastAsia="ro-RO"/>
        </w:rPr>
        <w:t>,  alineatul (</w:t>
      </w:r>
      <w:r>
        <w:rPr>
          <w:rFonts w:ascii="Arial" w:eastAsia="Times New Roman" w:hAnsi="Arial" w:cs="Arial"/>
          <w:b/>
          <w:sz w:val="24"/>
          <w:szCs w:val="24"/>
          <w:lang w:eastAsia="ro-RO"/>
        </w:rPr>
        <w:t>3</w:t>
      </w:r>
      <w:r w:rsidRPr="00633523">
        <w:rPr>
          <w:rFonts w:ascii="Arial" w:eastAsia="Times New Roman" w:hAnsi="Arial" w:cs="Arial"/>
          <w:b/>
          <w:sz w:val="24"/>
          <w:szCs w:val="24"/>
          <w:lang w:eastAsia="ro-RO"/>
        </w:rPr>
        <w:t>) se modifică și va avea următorul cuprins:</w:t>
      </w:r>
    </w:p>
    <w:p w:rsidR="006B6A91" w:rsidRPr="006B6A91" w:rsidRDefault="00633523" w:rsidP="00DD65AD">
      <w:pPr>
        <w:pStyle w:val="ListParagraph"/>
        <w:shd w:val="clear" w:color="auto" w:fill="FFFFFF"/>
        <w:spacing w:before="120" w:after="120" w:line="30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>
        <w:rPr>
          <w:rFonts w:ascii="Arial" w:eastAsia="Times New Roman" w:hAnsi="Arial" w:cs="Arial"/>
          <w:sz w:val="24"/>
          <w:szCs w:val="24"/>
          <w:lang w:eastAsia="ro-RO"/>
        </w:rPr>
        <w:t>„</w:t>
      </w:r>
      <w:r w:rsidR="006B6A91" w:rsidRPr="006B6A91">
        <w:rPr>
          <w:rFonts w:ascii="Arial" w:eastAsia="Times New Roman" w:hAnsi="Arial" w:cs="Arial"/>
          <w:sz w:val="24"/>
          <w:szCs w:val="24"/>
          <w:lang w:eastAsia="ro-RO"/>
        </w:rPr>
        <w:t xml:space="preserve">(3) Pentru sesiunile de apel de proiecte lansate după data de 30 septembrie 2023, lista documentelor care vor trebui depuse de </w:t>
      </w:r>
      <w:proofErr w:type="spellStart"/>
      <w:r w:rsidR="006B6A91" w:rsidRPr="006B6A91">
        <w:rPr>
          <w:rFonts w:ascii="Arial" w:eastAsia="Times New Roman" w:hAnsi="Arial" w:cs="Arial"/>
          <w:sz w:val="24"/>
          <w:szCs w:val="24"/>
          <w:lang w:eastAsia="ro-RO"/>
        </w:rPr>
        <w:t>aplicant</w:t>
      </w:r>
      <w:proofErr w:type="spellEnd"/>
      <w:r w:rsidR="006B6A91" w:rsidRPr="006B6A91">
        <w:rPr>
          <w:rFonts w:ascii="Arial" w:eastAsia="Times New Roman" w:hAnsi="Arial" w:cs="Arial"/>
          <w:sz w:val="24"/>
          <w:szCs w:val="24"/>
          <w:lang w:eastAsia="ro-RO"/>
        </w:rPr>
        <w:t xml:space="preserve"> în vederea demonstrării îndeplinirii criteriilor de eligibilitate, atât ale proiectului, cât </w:t>
      </w:r>
      <w:proofErr w:type="spellStart"/>
      <w:r w:rsidR="006B6A91" w:rsidRPr="006B6A91">
        <w:rPr>
          <w:rFonts w:ascii="Arial" w:eastAsia="Times New Roman" w:hAnsi="Arial" w:cs="Arial"/>
          <w:sz w:val="24"/>
          <w:szCs w:val="24"/>
          <w:lang w:eastAsia="ro-RO"/>
        </w:rPr>
        <w:t>şi</w:t>
      </w:r>
      <w:proofErr w:type="spellEnd"/>
      <w:r w:rsidR="006B6A91" w:rsidRPr="006B6A91">
        <w:rPr>
          <w:rFonts w:ascii="Arial" w:eastAsia="Times New Roman" w:hAnsi="Arial" w:cs="Arial"/>
          <w:sz w:val="24"/>
          <w:szCs w:val="24"/>
          <w:lang w:eastAsia="ro-RO"/>
        </w:rPr>
        <w:t xml:space="preserve"> ale beneficiarului, detaliile privind cheltuielile eligibile </w:t>
      </w:r>
      <w:proofErr w:type="spellStart"/>
      <w:r w:rsidR="006B6A91" w:rsidRPr="006B6A91">
        <w:rPr>
          <w:rFonts w:ascii="Arial" w:eastAsia="Times New Roman" w:hAnsi="Arial" w:cs="Arial"/>
          <w:sz w:val="24"/>
          <w:szCs w:val="24"/>
          <w:lang w:eastAsia="ro-RO"/>
        </w:rPr>
        <w:t>şi</w:t>
      </w:r>
      <w:proofErr w:type="spellEnd"/>
      <w:r w:rsidR="006B6A91" w:rsidRPr="006B6A91">
        <w:rPr>
          <w:rFonts w:ascii="Arial" w:eastAsia="Times New Roman" w:hAnsi="Arial" w:cs="Arial"/>
          <w:sz w:val="24"/>
          <w:szCs w:val="24"/>
          <w:lang w:eastAsia="ro-RO"/>
        </w:rPr>
        <w:t xml:space="preserve"> procedura de </w:t>
      </w:r>
      <w:proofErr w:type="spellStart"/>
      <w:r w:rsidR="006B6A91" w:rsidRPr="006B6A91">
        <w:rPr>
          <w:rFonts w:ascii="Arial" w:eastAsia="Times New Roman" w:hAnsi="Arial" w:cs="Arial"/>
          <w:sz w:val="24"/>
          <w:szCs w:val="24"/>
          <w:lang w:eastAsia="ro-RO"/>
        </w:rPr>
        <w:t>selecţie</w:t>
      </w:r>
      <w:proofErr w:type="spellEnd"/>
      <w:r w:rsidR="006B6A91" w:rsidRPr="006B6A91">
        <w:rPr>
          <w:rFonts w:ascii="Arial" w:eastAsia="Times New Roman" w:hAnsi="Arial" w:cs="Arial"/>
          <w:sz w:val="24"/>
          <w:szCs w:val="24"/>
          <w:lang w:eastAsia="ro-RO"/>
        </w:rPr>
        <w:t xml:space="preserve"> a beneficiarilor/proiectelor vor fi stabilite prin decizie a managerului Oficiului, ce va fi publicată în Monitorul Oficial al României, Partea I, cu cel </w:t>
      </w:r>
      <w:proofErr w:type="spellStart"/>
      <w:r w:rsidR="006B6A91" w:rsidRPr="006B6A91">
        <w:rPr>
          <w:rFonts w:ascii="Arial" w:eastAsia="Times New Roman" w:hAnsi="Arial" w:cs="Arial"/>
          <w:sz w:val="24"/>
          <w:szCs w:val="24"/>
          <w:lang w:eastAsia="ro-RO"/>
        </w:rPr>
        <w:t>puţin</w:t>
      </w:r>
      <w:proofErr w:type="spellEnd"/>
      <w:r w:rsidR="006B6A91" w:rsidRPr="006B6A91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o-RO"/>
        </w:rPr>
        <w:t>5</w:t>
      </w:r>
      <w:r w:rsidR="006B6A91" w:rsidRPr="006B6A91">
        <w:rPr>
          <w:rFonts w:ascii="Arial" w:eastAsia="Times New Roman" w:hAnsi="Arial" w:cs="Arial"/>
          <w:sz w:val="24"/>
          <w:szCs w:val="24"/>
          <w:lang w:eastAsia="ro-RO"/>
        </w:rPr>
        <w:t xml:space="preserve"> de zile calendaristice înaintea deschiderii sesiunii de apel de proiecte.</w:t>
      </w:r>
      <w:r>
        <w:rPr>
          <w:rFonts w:ascii="Arial" w:eastAsia="Times New Roman" w:hAnsi="Arial" w:cs="Arial"/>
          <w:sz w:val="24"/>
          <w:szCs w:val="24"/>
          <w:lang w:eastAsia="ro-RO"/>
        </w:rPr>
        <w:t>„</w:t>
      </w:r>
    </w:p>
    <w:p w:rsidR="00633523" w:rsidRDefault="00633523" w:rsidP="00DD65AD">
      <w:pPr>
        <w:pStyle w:val="ListParagraph"/>
        <w:spacing w:before="120" w:after="120" w:line="30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633523" w:rsidRDefault="00633523" w:rsidP="00633523">
      <w:pPr>
        <w:pStyle w:val="ListParagraph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633523" w:rsidRDefault="00633523" w:rsidP="00633523">
      <w:pPr>
        <w:pStyle w:val="ListParagraph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633523" w:rsidRDefault="00633523" w:rsidP="00633523">
      <w:pPr>
        <w:pStyle w:val="ListParagraph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633523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PRIM-MINISTRU</w:t>
      </w:r>
    </w:p>
    <w:p w:rsidR="00633523" w:rsidRPr="00633523" w:rsidRDefault="00633523" w:rsidP="00633523">
      <w:pPr>
        <w:pStyle w:val="ListParagraph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A0FBA" w:rsidRPr="00633523" w:rsidRDefault="00633523" w:rsidP="00633523">
      <w:pPr>
        <w:pStyle w:val="ListParagraph"/>
        <w:jc w:val="center"/>
        <w:rPr>
          <w:rFonts w:ascii="Arial" w:hAnsi="Arial" w:cs="Arial"/>
          <w:b/>
          <w:sz w:val="24"/>
          <w:szCs w:val="24"/>
        </w:rPr>
      </w:pPr>
      <w:r w:rsidRPr="00633523">
        <w:rPr>
          <w:rFonts w:ascii="Arial" w:eastAsia="Times New Roman" w:hAnsi="Arial" w:cs="Arial"/>
          <w:b/>
          <w:bCs/>
          <w:color w:val="000000"/>
          <w:sz w:val="24"/>
          <w:szCs w:val="24"/>
          <w:lang w:eastAsia="ro-RO"/>
        </w:rPr>
        <w:t>ION-MARCEL CIOLACU</w:t>
      </w:r>
    </w:p>
    <w:sectPr w:rsidR="00EA0FBA" w:rsidRPr="006335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15885"/>
    <w:multiLevelType w:val="hybridMultilevel"/>
    <w:tmpl w:val="DF9CEC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A91"/>
    <w:rsid w:val="00633523"/>
    <w:rsid w:val="006B6A91"/>
    <w:rsid w:val="00DD65AD"/>
    <w:rsid w:val="00EA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FBF0E-E51A-44BE-A64D-D08819D3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t1">
    <w:name w:val="tpt1"/>
    <w:basedOn w:val="DefaultParagraphFont"/>
    <w:rsid w:val="006B6A91"/>
  </w:style>
  <w:style w:type="character" w:customStyle="1" w:styleId="tpa1">
    <w:name w:val="tpa1"/>
    <w:basedOn w:val="DefaultParagraphFont"/>
    <w:rsid w:val="006B6A91"/>
  </w:style>
  <w:style w:type="character" w:styleId="Hyperlink">
    <w:name w:val="Hyperlink"/>
    <w:basedOn w:val="DefaultParagraphFont"/>
    <w:uiPriority w:val="99"/>
    <w:semiHidden/>
    <w:unhideWhenUsed/>
    <w:rsid w:val="006B6A91"/>
    <w:rPr>
      <w:b/>
      <w:bCs/>
      <w:color w:val="333399"/>
      <w:u w:val="single"/>
    </w:rPr>
  </w:style>
  <w:style w:type="character" w:customStyle="1" w:styleId="do1">
    <w:name w:val="do1"/>
    <w:basedOn w:val="DefaultParagraphFont"/>
    <w:rsid w:val="006B6A91"/>
    <w:rPr>
      <w:b/>
      <w:bCs/>
      <w:sz w:val="26"/>
      <w:szCs w:val="26"/>
    </w:rPr>
  </w:style>
  <w:style w:type="character" w:customStyle="1" w:styleId="ar1">
    <w:name w:val="ar1"/>
    <w:basedOn w:val="DefaultParagraphFont"/>
    <w:rsid w:val="006B6A91"/>
    <w:rPr>
      <w:b/>
      <w:bCs/>
      <w:color w:val="0000AF"/>
      <w:sz w:val="22"/>
      <w:szCs w:val="22"/>
    </w:rPr>
  </w:style>
  <w:style w:type="paragraph" w:styleId="ListParagraph">
    <w:name w:val="List Paragraph"/>
    <w:basedOn w:val="Normal"/>
    <w:uiPriority w:val="34"/>
    <w:qFormat/>
    <w:rsid w:val="006B6A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1596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74758021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19900531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352222276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4576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49892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96367230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01268660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72942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8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1297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2085259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532835507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868253343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13888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7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0718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569540041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Cultura\sintact%204.0\cache\Legislatie\temp133546\00194247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Cultura\sintact%204.0\cache\Legislatie\temp133546\00068397.htm" TargetMode="External"/><Relationship Id="rId5" Type="http://schemas.openxmlformats.org/officeDocument/2006/relationships/hyperlink" Target="file:///C:\Users\Cultura\sintact%204.0\cache\Legislatie\temp133546\00194247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Cultura</dc:creator>
  <cp:keywords/>
  <dc:description/>
  <cp:lastModifiedBy>Admin</cp:lastModifiedBy>
  <cp:revision>3</cp:revision>
  <dcterms:created xsi:type="dcterms:W3CDTF">2024-04-12T08:35:00Z</dcterms:created>
  <dcterms:modified xsi:type="dcterms:W3CDTF">2024-04-12T09:39:00Z</dcterms:modified>
</cp:coreProperties>
</file>